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800" w:rsidRDefault="000D5800" w:rsidP="000D5800">
      <w:pPr>
        <w:pStyle w:val="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ЛЕКЦИЯ 6</w:t>
      </w:r>
    </w:p>
    <w:p w:rsidR="000D5800" w:rsidRPr="001340DF" w:rsidRDefault="000D5800" w:rsidP="000D5800">
      <w:pPr>
        <w:pStyle w:val="3"/>
        <w:ind w:firstLine="360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1340DF">
        <w:rPr>
          <w:rFonts w:ascii="Times New Roman" w:hAnsi="Times New Roman" w:cs="Times New Roman"/>
          <w:b w:val="0"/>
          <w:bCs w:val="0"/>
          <w:sz w:val="28"/>
          <w:szCs w:val="28"/>
        </w:rPr>
        <w:t>Электромагнитная система.</w:t>
      </w:r>
    </w:p>
    <w:p w:rsidR="000D5800" w:rsidRDefault="000D5800" w:rsidP="000D5800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Принцип действия электромагнитных приборов основан на втягивании стального сердечника в неподвижную обмотку с током. Неподвижный элемент прибора — обмотка </w:t>
      </w:r>
      <w:r w:rsidRPr="001340DF">
        <w:rPr>
          <w:i/>
          <w:sz w:val="28"/>
          <w:szCs w:val="28"/>
        </w:rPr>
        <w:t>1</w:t>
      </w:r>
      <w:r w:rsidRPr="001340DF">
        <w:rPr>
          <w:sz w:val="28"/>
          <w:szCs w:val="28"/>
        </w:rPr>
        <w:t>, выполненная из изолированной проволоки, включается в электрическую цепь (рис. 7.2).</w:t>
      </w:r>
    </w:p>
    <w:p w:rsidR="000D5800" w:rsidRDefault="000D5800" w:rsidP="000D5800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1600200</wp:posOffset>
            </wp:positionH>
            <wp:positionV relativeFrom="paragraph">
              <wp:posOffset>66040</wp:posOffset>
            </wp:positionV>
            <wp:extent cx="1685925" cy="2305050"/>
            <wp:effectExtent l="19050" t="0" r="9525" b="0"/>
            <wp:wrapTight wrapText="left">
              <wp:wrapPolygon edited="0">
                <wp:start x="-244" y="0"/>
                <wp:lineTo x="-244" y="21421"/>
                <wp:lineTo x="21722" y="21421"/>
                <wp:lineTo x="21722" y="0"/>
                <wp:lineTo x="-244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2305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style="position:absolute;left:0;text-align:left;margin-left:342pt;margin-top:5.7pt;width:72.05pt;height:33.95pt;z-index:251662336;visibility:visible;mso-wrap-edited:f" wrapcoords="-254 0 -254 527 19313 8429 508 8429 254 14224 4066 16859 4066 18439 14993 21073 20075 21073 21600 21073 21600 0 -254 0">
            <v:imagedata r:id="rId5" o:title=""/>
          </v:shape>
          <o:OLEObject Type="Embed" ProgID="Word.Picture.8" ShapeID="_x0000_s1028" DrawAspect="Content" ObjectID="_1546262315" r:id="rId6"/>
        </w:pict>
      </w: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Pr="001340DF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Pr="001340DF" w:rsidRDefault="000D5800" w:rsidP="000D5800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Подвижный элемент — стальной сердечник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, имеющий форму лепестка,— эксцентрично </w:t>
      </w:r>
      <w:proofErr w:type="gramStart"/>
      <w:r w:rsidRPr="001340DF">
        <w:rPr>
          <w:sz w:val="28"/>
          <w:szCs w:val="28"/>
        </w:rPr>
        <w:t xml:space="preserve">укреплен на оси </w:t>
      </w:r>
      <w:r w:rsidRPr="001340DF">
        <w:rPr>
          <w:i/>
          <w:sz w:val="28"/>
          <w:szCs w:val="28"/>
        </w:rPr>
        <w:t>О.</w:t>
      </w:r>
      <w:r w:rsidRPr="001340DF">
        <w:rPr>
          <w:sz w:val="28"/>
          <w:szCs w:val="28"/>
        </w:rPr>
        <w:t xml:space="preserve"> С этой же осью жестко соединены</w:t>
      </w:r>
      <w:proofErr w:type="gramEnd"/>
      <w:r w:rsidRPr="001340DF">
        <w:rPr>
          <w:sz w:val="28"/>
          <w:szCs w:val="28"/>
        </w:rPr>
        <w:t xml:space="preserve"> указательная стрелка </w:t>
      </w:r>
      <w:r w:rsidRPr="001340DF">
        <w:rPr>
          <w:i/>
          <w:sz w:val="28"/>
          <w:szCs w:val="28"/>
        </w:rPr>
        <w:t>3,</w:t>
      </w:r>
      <w:r w:rsidRPr="001340DF">
        <w:rPr>
          <w:sz w:val="28"/>
          <w:szCs w:val="28"/>
        </w:rPr>
        <w:t xml:space="preserve"> спиральная пружинка </w:t>
      </w:r>
      <w:r w:rsidRPr="001340DF">
        <w:rPr>
          <w:i/>
          <w:sz w:val="28"/>
          <w:szCs w:val="28"/>
        </w:rPr>
        <w:t>4,</w:t>
      </w:r>
      <w:r w:rsidRPr="001340DF">
        <w:rPr>
          <w:sz w:val="28"/>
          <w:szCs w:val="28"/>
        </w:rPr>
        <w:t xml:space="preserve"> обеспечивающая противодействующий момент, и поршень 5 успокоителя. Ток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</w:rPr>
        <w:t xml:space="preserve"> в витках обмотки </w:t>
      </w:r>
      <w:r w:rsidRPr="001340DF">
        <w:rPr>
          <w:i/>
          <w:sz w:val="28"/>
          <w:szCs w:val="28"/>
        </w:rPr>
        <w:t>1</w:t>
      </w:r>
      <w:r w:rsidRPr="001340DF">
        <w:rPr>
          <w:sz w:val="28"/>
          <w:szCs w:val="28"/>
        </w:rPr>
        <w:t xml:space="preserve"> образует магнитный поток, сердечник </w:t>
      </w:r>
      <w:r w:rsidRPr="001340DF">
        <w:rPr>
          <w:i/>
          <w:sz w:val="28"/>
          <w:szCs w:val="28"/>
        </w:rPr>
        <w:t>2</w:t>
      </w:r>
      <w:r w:rsidRPr="001340DF">
        <w:rPr>
          <w:sz w:val="28"/>
          <w:szCs w:val="28"/>
        </w:rPr>
        <w:t xml:space="preserve"> намагничивается и втягивается в обмотку. При этом ось</w:t>
      </w:r>
      <w:proofErr w:type="gramStart"/>
      <w:r w:rsidRPr="001340DF">
        <w:rPr>
          <w:sz w:val="28"/>
          <w:szCs w:val="28"/>
        </w:rPr>
        <w:t xml:space="preserve"> </w:t>
      </w:r>
      <w:r w:rsidRPr="001340DF">
        <w:rPr>
          <w:i/>
          <w:sz w:val="28"/>
          <w:szCs w:val="28"/>
        </w:rPr>
        <w:t>О</w:t>
      </w:r>
      <w:proofErr w:type="gramEnd"/>
      <w:r w:rsidRPr="001340DF">
        <w:rPr>
          <w:sz w:val="28"/>
          <w:szCs w:val="28"/>
        </w:rPr>
        <w:t xml:space="preserve"> поворачивается и стрелка прибора отклоняется на угол </w:t>
      </w:r>
      <w:r w:rsidRPr="001340DF">
        <w:rPr>
          <w:i/>
          <w:sz w:val="28"/>
          <w:szCs w:val="28"/>
        </w:rPr>
        <w:sym w:font="Symbol" w:char="0061"/>
      </w:r>
      <w:r w:rsidRPr="001340DF">
        <w:rPr>
          <w:sz w:val="28"/>
          <w:szCs w:val="28"/>
        </w:rPr>
        <w:t>.</w:t>
      </w:r>
    </w:p>
    <w:p w:rsidR="000D5800" w:rsidRPr="001340DF" w:rsidRDefault="000D5800" w:rsidP="000D5800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Магнитная индукция</w:t>
      </w:r>
      <w:proofErr w:type="gramStart"/>
      <w:r w:rsidRPr="001340DF">
        <w:rPr>
          <w:sz w:val="28"/>
          <w:szCs w:val="28"/>
        </w:rPr>
        <w:t xml:space="preserve">  </w:t>
      </w:r>
      <w:r w:rsidRPr="001340DF">
        <w:rPr>
          <w:i/>
          <w:sz w:val="28"/>
          <w:szCs w:val="28"/>
        </w:rPr>
        <w:t>В</w:t>
      </w:r>
      <w:proofErr w:type="gramEnd"/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 </w:t>
      </w:r>
      <w:proofErr w:type="spellStart"/>
      <w:r w:rsidRPr="001340DF">
        <w:rPr>
          <w:sz w:val="28"/>
          <w:szCs w:val="28"/>
        </w:rPr>
        <w:t>в</w:t>
      </w:r>
      <w:proofErr w:type="spellEnd"/>
      <w:r w:rsidRPr="001340DF">
        <w:rPr>
          <w:sz w:val="28"/>
          <w:szCs w:val="28"/>
        </w:rPr>
        <w:t xml:space="preserve"> сердечнике (при отсутствии насыщения) пропорциональна току обмотки. Сила </w:t>
      </w:r>
      <w:r w:rsidRPr="001340DF">
        <w:rPr>
          <w:i/>
          <w:sz w:val="28"/>
          <w:szCs w:val="28"/>
          <w:lang w:val="en-US"/>
        </w:rPr>
        <w:t>F</w:t>
      </w:r>
      <w:r w:rsidRPr="001340DF">
        <w:rPr>
          <w:i/>
          <w:sz w:val="28"/>
          <w:szCs w:val="28"/>
        </w:rPr>
        <w:t>, с</w:t>
      </w:r>
      <w:r w:rsidRPr="001340DF">
        <w:rPr>
          <w:sz w:val="28"/>
          <w:szCs w:val="28"/>
        </w:rPr>
        <w:t xml:space="preserve"> которой </w:t>
      </w:r>
      <w:proofErr w:type="spellStart"/>
      <w:r w:rsidRPr="001340DF">
        <w:rPr>
          <w:sz w:val="28"/>
          <w:szCs w:val="28"/>
        </w:rPr>
        <w:t>серечник</w:t>
      </w:r>
      <w:proofErr w:type="spellEnd"/>
      <w:r w:rsidRPr="001340DF">
        <w:rPr>
          <w:sz w:val="28"/>
          <w:szCs w:val="28"/>
        </w:rPr>
        <w:t xml:space="preserve"> втягивается в обмотку, зависит от тока и магнитной индукции</w:t>
      </w:r>
      <w:proofErr w:type="gramStart"/>
      <w:r w:rsidRPr="001340DF">
        <w:rPr>
          <w:sz w:val="28"/>
          <w:szCs w:val="28"/>
        </w:rPr>
        <w:t xml:space="preserve">  </w:t>
      </w:r>
      <w:r w:rsidRPr="001340DF">
        <w:rPr>
          <w:i/>
          <w:sz w:val="28"/>
          <w:szCs w:val="28"/>
        </w:rPr>
        <w:t>В</w:t>
      </w:r>
      <w:proofErr w:type="gramEnd"/>
      <w:r w:rsidRPr="001340DF">
        <w:rPr>
          <w:sz w:val="28"/>
          <w:szCs w:val="28"/>
        </w:rPr>
        <w:t xml:space="preserve">  </w:t>
      </w:r>
      <w:proofErr w:type="spellStart"/>
      <w:r w:rsidRPr="001340DF">
        <w:rPr>
          <w:sz w:val="28"/>
          <w:szCs w:val="28"/>
        </w:rPr>
        <w:t>в</w:t>
      </w:r>
      <w:proofErr w:type="spellEnd"/>
      <w:r w:rsidRPr="001340DF">
        <w:rPr>
          <w:sz w:val="28"/>
          <w:szCs w:val="28"/>
        </w:rPr>
        <w:t xml:space="preserve"> сердечнике. Приближенно можно принять, что сила </w:t>
      </w:r>
      <w:r w:rsidRPr="001340DF">
        <w:rPr>
          <w:i/>
          <w:sz w:val="28"/>
          <w:szCs w:val="28"/>
        </w:rPr>
        <w:t>F,</w:t>
      </w:r>
      <w:r w:rsidRPr="001340DF">
        <w:rPr>
          <w:sz w:val="28"/>
          <w:szCs w:val="28"/>
        </w:rPr>
        <w:t xml:space="preserve"> </w:t>
      </w:r>
      <w:proofErr w:type="gramStart"/>
      <w:r w:rsidRPr="001340DF">
        <w:rPr>
          <w:sz w:val="28"/>
          <w:szCs w:val="28"/>
        </w:rPr>
        <w:t>а</w:t>
      </w:r>
      <w:proofErr w:type="gramEnd"/>
      <w:r w:rsidRPr="001340DF">
        <w:rPr>
          <w:sz w:val="28"/>
          <w:szCs w:val="28"/>
        </w:rPr>
        <w:t xml:space="preserve"> следовательно, и обусловленный ею вращающий момент пропорциональны квадрату тока в катушке:</w:t>
      </w:r>
    </w:p>
    <w:p w:rsidR="000D5800" w:rsidRPr="001340DF" w:rsidRDefault="000D5800" w:rsidP="000D5800">
      <w:pPr>
        <w:spacing w:before="240" w:after="240"/>
        <w:ind w:firstLine="357"/>
        <w:jc w:val="both"/>
        <w:rPr>
          <w:sz w:val="28"/>
          <w:szCs w:val="28"/>
        </w:rPr>
      </w:pP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r w:rsidRPr="001340DF">
        <w:rPr>
          <w:sz w:val="28"/>
          <w:szCs w:val="28"/>
        </w:rPr>
        <w:t>=</w:t>
      </w:r>
      <w:r w:rsidRPr="001340DF">
        <w:rPr>
          <w:i/>
          <w:sz w:val="28"/>
          <w:szCs w:val="28"/>
        </w:rPr>
        <w:t>С</w:t>
      </w:r>
      <w:proofErr w:type="spellEnd"/>
      <w:proofErr w:type="gramStart"/>
      <w:r w:rsidRPr="001340DF">
        <w:rPr>
          <w:i/>
          <w:sz w:val="28"/>
          <w:szCs w:val="28"/>
          <w:lang w:val="en-US"/>
        </w:rPr>
        <w:t>I</w:t>
      </w:r>
      <w:proofErr w:type="gramEnd"/>
      <w:r w:rsidRPr="001340DF">
        <w:rPr>
          <w:i/>
          <w:sz w:val="28"/>
          <w:szCs w:val="28"/>
        </w:rPr>
        <w:t xml:space="preserve"> </w:t>
      </w:r>
      <w:r w:rsidRPr="001340DF">
        <w:rPr>
          <w:sz w:val="28"/>
          <w:szCs w:val="28"/>
          <w:vertAlign w:val="superscript"/>
        </w:rPr>
        <w:t>2</w:t>
      </w:r>
      <w:r w:rsidRPr="001340DF">
        <w:rPr>
          <w:sz w:val="28"/>
          <w:szCs w:val="28"/>
        </w:rPr>
        <w:t>.</w:t>
      </w:r>
    </w:p>
    <w:p w:rsidR="000D5800" w:rsidRPr="001340DF" w:rsidRDefault="000D5800" w:rsidP="000D5800">
      <w:pPr>
        <w:pStyle w:val="21"/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Противодействующий момент, уравновешивающий вращающий момент, пропорционален углу </w:t>
      </w:r>
      <w:r w:rsidRPr="001340DF">
        <w:rPr>
          <w:i/>
          <w:sz w:val="28"/>
          <w:szCs w:val="28"/>
        </w:rPr>
        <w:sym w:font="Symbol" w:char="0061"/>
      </w:r>
      <w:r w:rsidRPr="001340DF">
        <w:rPr>
          <w:sz w:val="28"/>
          <w:szCs w:val="28"/>
        </w:rPr>
        <w:t>. В связи с этим угол отклонения стрелки находится в квадратичной зависимости от тока; шкала прибора оказывается неравномерной.</w:t>
      </w:r>
    </w:p>
    <w:p w:rsidR="000D5800" w:rsidRDefault="000D5800" w:rsidP="000D5800">
      <w:pPr>
        <w:ind w:firstLine="36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1257300</wp:posOffset>
            </wp:positionH>
            <wp:positionV relativeFrom="paragraph">
              <wp:posOffset>159385</wp:posOffset>
            </wp:positionV>
            <wp:extent cx="2390775" cy="1876425"/>
            <wp:effectExtent l="19050" t="0" r="9525" b="0"/>
            <wp:wrapTight wrapText="left">
              <wp:wrapPolygon edited="0">
                <wp:start x="-172" y="0"/>
                <wp:lineTo x="-172" y="21490"/>
                <wp:lineTo x="21686" y="21490"/>
                <wp:lineTo x="21686" y="0"/>
                <wp:lineTo x="-172" y="0"/>
              </wp:wrapPolygon>
            </wp:wrapTight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1876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  <w:r w:rsidRPr="001340DF">
        <w:rPr>
          <w:noProof/>
          <w:sz w:val="28"/>
          <w:szCs w:val="28"/>
        </w:rPr>
        <w:lastRenderedPageBreak/>
        <w:pict>
          <v:shape id="_x0000_s1029" type="#_x0000_t75" style="position:absolute;left:0;text-align:left;margin-left:378pt;margin-top:4.05pt;width:72.05pt;height:33.95pt;z-index:251663360;visibility:visible;mso-wrap-edited:f" wrapcoords="-254 0 -254 527 19313 8429 508 8429 254 14224 4066 16859 4066 18439 14993 21073 20075 21073 21600 21073 21600 0 -254 0">
            <v:imagedata r:id="rId8" o:title=""/>
          </v:shape>
          <o:OLEObject Type="Embed" ProgID="Word.Picture.8" ShapeID="_x0000_s1029" DrawAspect="Content" ObjectID="_1546262316" r:id="rId9"/>
        </w:pict>
      </w: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Default="000D5800" w:rsidP="000D5800">
      <w:pPr>
        <w:ind w:firstLine="360"/>
        <w:jc w:val="both"/>
        <w:rPr>
          <w:sz w:val="28"/>
          <w:szCs w:val="28"/>
        </w:rPr>
      </w:pPr>
    </w:p>
    <w:p w:rsidR="000D5800" w:rsidRPr="001340DF" w:rsidRDefault="000D5800" w:rsidP="000D5800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Для успокоения подвижной части прибора обычно применяют </w:t>
      </w:r>
      <w:r w:rsidRPr="001340DF">
        <w:rPr>
          <w:b/>
          <w:bCs/>
          <w:sz w:val="28"/>
          <w:szCs w:val="28"/>
          <w:u w:val="single"/>
        </w:rPr>
        <w:t>воздушный демпфер</w:t>
      </w:r>
      <w:r w:rsidRPr="001340DF">
        <w:rPr>
          <w:sz w:val="28"/>
          <w:szCs w:val="28"/>
        </w:rPr>
        <w:t>.</w:t>
      </w:r>
      <w:r w:rsidRPr="001340DF">
        <w:rPr>
          <w:b/>
          <w:sz w:val="28"/>
          <w:szCs w:val="28"/>
        </w:rPr>
        <w:t xml:space="preserve"> </w:t>
      </w:r>
      <w:r w:rsidRPr="001340DF">
        <w:rPr>
          <w:sz w:val="28"/>
          <w:szCs w:val="28"/>
        </w:rPr>
        <w:t>Он</w:t>
      </w:r>
      <w:r w:rsidRPr="001340DF">
        <w:rPr>
          <w:b/>
          <w:sz w:val="28"/>
          <w:szCs w:val="28"/>
        </w:rPr>
        <w:t xml:space="preserve"> </w:t>
      </w:r>
      <w:r w:rsidRPr="001340DF">
        <w:rPr>
          <w:sz w:val="28"/>
          <w:szCs w:val="28"/>
        </w:rPr>
        <w:t xml:space="preserve">состоит из цилиндра </w:t>
      </w:r>
      <w:r w:rsidRPr="001340DF">
        <w:rPr>
          <w:i/>
          <w:sz w:val="28"/>
          <w:szCs w:val="28"/>
        </w:rPr>
        <w:t>6</w:t>
      </w:r>
      <w:r w:rsidRPr="001340DF">
        <w:rPr>
          <w:sz w:val="28"/>
          <w:szCs w:val="28"/>
        </w:rPr>
        <w:t xml:space="preserve"> и поршня </w:t>
      </w:r>
      <w:r w:rsidRPr="001340DF">
        <w:rPr>
          <w:i/>
          <w:sz w:val="28"/>
          <w:szCs w:val="28"/>
        </w:rPr>
        <w:t>5</w:t>
      </w:r>
      <w:r w:rsidRPr="001340DF">
        <w:rPr>
          <w:sz w:val="28"/>
          <w:szCs w:val="28"/>
        </w:rPr>
        <w:t xml:space="preserve">, шток которого укреплен на оси </w:t>
      </w:r>
      <w:r w:rsidRPr="001340DF">
        <w:rPr>
          <w:i/>
          <w:sz w:val="28"/>
          <w:szCs w:val="28"/>
        </w:rPr>
        <w:t>О.</w:t>
      </w:r>
      <w:r w:rsidRPr="001340DF">
        <w:rPr>
          <w:sz w:val="28"/>
          <w:szCs w:val="28"/>
        </w:rPr>
        <w:t xml:space="preserve"> Сопротивление воздуха, оказываемое    перемещению поршня в цилиндре, обеспечи</w:t>
      </w:r>
      <w:r w:rsidRPr="001340DF">
        <w:rPr>
          <w:sz w:val="28"/>
          <w:szCs w:val="28"/>
        </w:rPr>
        <w:softHyphen/>
        <w:t>вает быстрое успокоение стрелки.</w:t>
      </w:r>
    </w:p>
    <w:p w:rsidR="000D5800" w:rsidRPr="001340DF" w:rsidRDefault="000D5800" w:rsidP="000D5800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 xml:space="preserve">Для ослабления влияния посторонних магнитных полей в некоторых приборах на оси подвижной части (рис. 7.3) укреплены два одинаковых сердечника, каждый из которых размещен в магнитном поле соответствующей обмотки </w:t>
      </w:r>
      <w:r w:rsidRPr="001340DF">
        <w:rPr>
          <w:i/>
          <w:sz w:val="28"/>
          <w:szCs w:val="28"/>
        </w:rPr>
        <w:t>(1 и 2),</w:t>
      </w:r>
      <w:r w:rsidRPr="001340DF">
        <w:rPr>
          <w:sz w:val="28"/>
          <w:szCs w:val="28"/>
        </w:rPr>
        <w:t xml:space="preserve"> которые включены между собой последовательно.</w:t>
      </w:r>
    </w:p>
    <w:p w:rsidR="000D5800" w:rsidRPr="001340DF" w:rsidRDefault="000D5800" w:rsidP="000D5800">
      <w:pPr>
        <w:ind w:firstLine="360"/>
        <w:jc w:val="both"/>
        <w:rPr>
          <w:sz w:val="28"/>
          <w:szCs w:val="28"/>
        </w:rPr>
      </w:pPr>
      <w:r w:rsidRPr="001340DF">
        <w:rPr>
          <w:sz w:val="28"/>
          <w:szCs w:val="28"/>
        </w:rPr>
        <w:t>Направление намотки обмоток выполнено так, что их магнитные поля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 xml:space="preserve"> и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 направлены в противоположные стороны. Моменты, созданные магнитными полями каждой обмотки, действуют на ось согласно </w:t>
      </w:r>
      <w:r w:rsidRPr="001340DF">
        <w:rPr>
          <w:i/>
          <w:sz w:val="28"/>
          <w:szCs w:val="28"/>
          <w:lang w:val="en-US"/>
        </w:rPr>
        <w:t>M</w:t>
      </w:r>
      <w:r w:rsidRPr="001340DF">
        <w:rPr>
          <w:sz w:val="28"/>
          <w:szCs w:val="28"/>
          <w:vertAlign w:val="subscript"/>
        </w:rPr>
        <w:t>вр1</w:t>
      </w:r>
      <w:r w:rsidRPr="001340DF">
        <w:rPr>
          <w:sz w:val="28"/>
          <w:szCs w:val="28"/>
        </w:rPr>
        <w:t xml:space="preserve"> + </w:t>
      </w:r>
      <w:r w:rsidRPr="001340DF">
        <w:rPr>
          <w:i/>
          <w:sz w:val="28"/>
          <w:szCs w:val="28"/>
          <w:lang w:val="en-US"/>
        </w:rPr>
        <w:t>M</w:t>
      </w:r>
      <w:r w:rsidRPr="001340DF">
        <w:rPr>
          <w:sz w:val="28"/>
          <w:szCs w:val="28"/>
          <w:vertAlign w:val="subscript"/>
        </w:rPr>
        <w:t>вр2</w:t>
      </w:r>
      <w:r w:rsidRPr="001340DF">
        <w:rPr>
          <w:sz w:val="28"/>
          <w:szCs w:val="28"/>
        </w:rPr>
        <w:t xml:space="preserve"> = </w:t>
      </w:r>
      <w:proofErr w:type="gramStart"/>
      <w:r w:rsidRPr="001340DF">
        <w:rPr>
          <w:i/>
          <w:sz w:val="28"/>
          <w:szCs w:val="28"/>
          <w:lang w:val="en-US"/>
        </w:rPr>
        <w:t>M</w:t>
      </w:r>
      <w:proofErr w:type="spellStart"/>
      <w:proofErr w:type="gramEnd"/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sz w:val="28"/>
          <w:szCs w:val="28"/>
        </w:rPr>
        <w:t xml:space="preserve">. Постороннее магнитное поле </w:t>
      </w:r>
      <w:proofErr w:type="spellStart"/>
      <w:r w:rsidRPr="001340DF">
        <w:rPr>
          <w:sz w:val="28"/>
          <w:szCs w:val="28"/>
        </w:rPr>
        <w:t>Ф</w:t>
      </w:r>
      <w:r w:rsidRPr="001340DF">
        <w:rPr>
          <w:sz w:val="28"/>
          <w:szCs w:val="28"/>
          <w:vertAlign w:val="subscript"/>
        </w:rPr>
        <w:t>вн</w:t>
      </w:r>
      <w:proofErr w:type="spellEnd"/>
      <w:r w:rsidRPr="001340DF">
        <w:rPr>
          <w:sz w:val="28"/>
          <w:szCs w:val="28"/>
        </w:rPr>
        <w:t xml:space="preserve"> ослабляет поток Ф</w:t>
      </w:r>
      <w:proofErr w:type="gramStart"/>
      <w:r w:rsidRPr="001340DF">
        <w:rPr>
          <w:sz w:val="28"/>
          <w:szCs w:val="28"/>
          <w:vertAlign w:val="subscript"/>
        </w:rPr>
        <w:t>1</w:t>
      </w:r>
      <w:proofErr w:type="gramEnd"/>
      <w:r w:rsidRPr="001340DF">
        <w:rPr>
          <w:sz w:val="28"/>
          <w:szCs w:val="28"/>
        </w:rPr>
        <w:t>, но усиливает поток Ф</w:t>
      </w:r>
      <w:r w:rsidRPr="001340DF">
        <w:rPr>
          <w:sz w:val="28"/>
          <w:szCs w:val="28"/>
          <w:vertAlign w:val="subscript"/>
        </w:rPr>
        <w:t>2</w:t>
      </w:r>
      <w:r w:rsidRPr="001340DF">
        <w:rPr>
          <w:sz w:val="28"/>
          <w:szCs w:val="28"/>
        </w:rPr>
        <w:t xml:space="preserve">. В результате общий вращающий момент </w:t>
      </w:r>
      <w:proofErr w:type="spellStart"/>
      <w:r w:rsidRPr="001340DF">
        <w:rPr>
          <w:i/>
          <w:sz w:val="28"/>
          <w:szCs w:val="28"/>
        </w:rPr>
        <w:t>М</w:t>
      </w:r>
      <w:r w:rsidRPr="001340DF">
        <w:rPr>
          <w:sz w:val="28"/>
          <w:szCs w:val="28"/>
          <w:vertAlign w:val="subscript"/>
        </w:rPr>
        <w:t>вр</w:t>
      </w:r>
      <w:proofErr w:type="spellEnd"/>
      <w:r w:rsidRPr="001340DF">
        <w:rPr>
          <w:sz w:val="28"/>
          <w:szCs w:val="28"/>
        </w:rPr>
        <w:t xml:space="preserve"> остается неизменным и зависит от измеряемого тока </w:t>
      </w:r>
      <w:r w:rsidRPr="001340DF">
        <w:rPr>
          <w:i/>
          <w:sz w:val="28"/>
          <w:szCs w:val="28"/>
        </w:rPr>
        <w:t>I</w:t>
      </w:r>
      <w:r w:rsidRPr="001340DF">
        <w:rPr>
          <w:sz w:val="28"/>
          <w:szCs w:val="28"/>
        </w:rPr>
        <w:t xml:space="preserve">. Приборы такой конструкции называются </w:t>
      </w:r>
      <w:r w:rsidRPr="001340DF">
        <w:rPr>
          <w:b/>
          <w:bCs/>
          <w:sz w:val="28"/>
          <w:szCs w:val="28"/>
        </w:rPr>
        <w:t>астатическими</w:t>
      </w:r>
      <w:r w:rsidRPr="001340DF">
        <w:rPr>
          <w:sz w:val="28"/>
          <w:szCs w:val="28"/>
        </w:rPr>
        <w:t>. Для уменьшения погрешности измерений, вносимой посторонними магнитными полями, некоторые приборы экранируют, помещая их в стальные корпуса.</w:t>
      </w:r>
    </w:p>
    <w:p w:rsidR="000D5800" w:rsidRPr="001340DF" w:rsidRDefault="000D5800" w:rsidP="000D5800">
      <w:pPr>
        <w:pStyle w:val="ab"/>
        <w:ind w:firstLine="360"/>
        <w:jc w:val="both"/>
        <w:rPr>
          <w:sz w:val="28"/>
          <w:szCs w:val="28"/>
        </w:rPr>
      </w:pPr>
      <w:r w:rsidRPr="001340DF">
        <w:rPr>
          <w:b/>
          <w:bCs/>
          <w:sz w:val="28"/>
          <w:szCs w:val="28"/>
        </w:rPr>
        <w:t>Достоинства</w:t>
      </w:r>
      <w:r w:rsidRPr="001340DF">
        <w:rPr>
          <w:sz w:val="28"/>
          <w:szCs w:val="28"/>
        </w:rPr>
        <w:t xml:space="preserve"> приборов электромагнитной системы: простота конструкции, пригодность для измерения в цепях постоянного и переменного тока, надежность в эксплуатации. К недостаткам относятся неравномерность шкалы, влияние посторонних магнитных полей на точность показаний. Последнее обусловлено тем, что магнитное поле обмотки расположено в воздушной среде и поэтому его магнитная индукция невелика.</w:t>
      </w:r>
    </w:p>
    <w:p w:rsidR="00ED07DB" w:rsidRDefault="00227D84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D5800"/>
    <w:rsid w:val="000D5800"/>
    <w:rsid w:val="00227D84"/>
    <w:rsid w:val="00461CFE"/>
    <w:rsid w:val="00507E3A"/>
    <w:rsid w:val="00705BED"/>
    <w:rsid w:val="00C85CA5"/>
    <w:rsid w:val="00E430CF"/>
    <w:rsid w:val="00E918C5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 Indent" w:uiPriority="0"/>
    <w:lsdException w:name="Subtitle" w:semiHidden="0" w:unhideWhenUsed="0" w:qFormat="1"/>
    <w:lsdException w:name="Body Text Indent 2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800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lang w:eastAsia="en-US"/>
    </w:r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lang w:eastAsia="en-US"/>
    </w:rPr>
  </w:style>
  <w:style w:type="paragraph" w:styleId="3">
    <w:name w:val="heading 3"/>
    <w:basedOn w:val="a"/>
    <w:next w:val="a"/>
    <w:link w:val="30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sz w:val="20"/>
      <w:szCs w:val="20"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szCs w:val="20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sz w:val="20"/>
      <w:szCs w:val="20"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21">
    <w:name w:val="Body Text Indent 2"/>
    <w:basedOn w:val="a"/>
    <w:link w:val="22"/>
    <w:rsid w:val="000D5800"/>
    <w:pPr>
      <w:ind w:firstLine="284"/>
    </w:pPr>
    <w:rPr>
      <w:szCs w:val="20"/>
    </w:rPr>
  </w:style>
  <w:style w:type="character" w:customStyle="1" w:styleId="22">
    <w:name w:val="Основной текст с отступом 2 Знак"/>
    <w:basedOn w:val="a0"/>
    <w:link w:val="21"/>
    <w:rsid w:val="000D5800"/>
    <w:rPr>
      <w:rFonts w:eastAsia="Times New Roman"/>
      <w:sz w:val="24"/>
      <w:lang w:eastAsia="ru-RU"/>
    </w:rPr>
  </w:style>
  <w:style w:type="paragraph" w:styleId="ab">
    <w:name w:val="Body Text Indent"/>
    <w:basedOn w:val="a"/>
    <w:link w:val="ac"/>
    <w:rsid w:val="000D5800"/>
    <w:pPr>
      <w:ind w:firstLine="567"/>
    </w:pPr>
    <w:rPr>
      <w:szCs w:val="20"/>
    </w:rPr>
  </w:style>
  <w:style w:type="character" w:customStyle="1" w:styleId="ac">
    <w:name w:val="Основной текст с отступом Знак"/>
    <w:basedOn w:val="a0"/>
    <w:link w:val="ab"/>
    <w:rsid w:val="000D5800"/>
    <w:rPr>
      <w:rFonts w:eastAsia="Times New Roman"/>
      <w:sz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2.wmf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</Words>
  <Characters>2350</Characters>
  <Application>Microsoft Office Word</Application>
  <DocSecurity>0</DocSecurity>
  <Lines>19</Lines>
  <Paragraphs>5</Paragraphs>
  <ScaleCrop>false</ScaleCrop>
  <Company/>
  <LinksUpToDate>false</LinksUpToDate>
  <CharactersWithSpaces>2757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2017-01-18T10:32:00Z</dcterms:created>
  <dcterms:modified xsi:type="dcterms:W3CDTF">2017-01-18T10:32:00Z</dcterms:modified>
</cp:coreProperties>
</file>